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46" w:rsidRPr="00540303" w:rsidRDefault="00A96CFC" w:rsidP="00A96CFC">
      <w:pPr>
        <w:pStyle w:val="Exampleheading1"/>
        <w:rPr>
          <w:lang w:val="en-US"/>
        </w:rPr>
      </w:pPr>
      <w:r w:rsidRPr="00540303">
        <w:rPr>
          <w:lang w:val="en-US"/>
        </w:rPr>
        <w:t>Transport of food to famine relief camps</w:t>
      </w:r>
    </w:p>
    <w:p w:rsidR="00D9652B" w:rsidRPr="00540303" w:rsidRDefault="00D9652B" w:rsidP="00D9652B">
      <w:pPr>
        <w:pStyle w:val="Exampleheading2"/>
        <w:rPr>
          <w:lang w:val="en-US"/>
        </w:rPr>
      </w:pPr>
      <w:r w:rsidRPr="00540303">
        <w:rPr>
          <w:lang w:val="en-US"/>
        </w:rPr>
        <w:t xml:space="preserve">Document: </w:t>
      </w:r>
      <w:r w:rsidRPr="00540303">
        <w:rPr>
          <w:rFonts w:ascii="Brush Script MT" w:hAnsi="Brush Script MT"/>
          <w:sz w:val="44"/>
          <w:lang w:val="en-US"/>
        </w:rPr>
        <w:t>Final report</w:t>
      </w:r>
      <w:r w:rsidRPr="00540303">
        <w:rPr>
          <w:lang w:val="en-US"/>
        </w:rPr>
        <w:t xml:space="preserve">     Proof read   ……</w:t>
      </w:r>
      <w:r w:rsidRPr="00540303">
        <w:rPr>
          <w:rFonts w:ascii="Brush Script MT" w:hAnsi="Brush Script MT"/>
          <w:sz w:val="44"/>
          <w:lang w:val="en-US"/>
        </w:rPr>
        <w:t>H Bradshaw</w:t>
      </w:r>
      <w:r w:rsidRPr="00540303">
        <w:rPr>
          <w:lang w:val="en-US"/>
        </w:rPr>
        <w:t xml:space="preserve"> ….</w:t>
      </w:r>
    </w:p>
    <w:tbl>
      <w:tblPr>
        <w:tblW w:w="0" w:type="auto"/>
        <w:tblInd w:w="108" w:type="dxa"/>
        <w:tblBorders>
          <w:top w:val="single" w:sz="12" w:space="0" w:color="3891A7" w:themeColor="accent1"/>
          <w:left w:val="single" w:sz="12" w:space="0" w:color="3891A7" w:themeColor="accent1"/>
          <w:bottom w:val="single" w:sz="12" w:space="0" w:color="3891A7" w:themeColor="accent1"/>
          <w:right w:val="single" w:sz="12" w:space="0" w:color="3891A7" w:themeColor="accent1"/>
          <w:insideH w:val="single" w:sz="12" w:space="0" w:color="3891A7" w:themeColor="accent1"/>
          <w:insideV w:val="single" w:sz="12" w:space="0" w:color="3891A7" w:themeColor="accent1"/>
        </w:tblBorders>
        <w:tblLook w:val="0000"/>
      </w:tblPr>
      <w:tblGrid>
        <w:gridCol w:w="7197"/>
        <w:gridCol w:w="1217"/>
      </w:tblGrid>
      <w:tr w:rsidR="00D9652B" w:rsidRPr="00540303" w:rsidTr="0005189A">
        <w:tc>
          <w:tcPr>
            <w:tcW w:w="7209" w:type="dxa"/>
            <w:shd w:val="clear" w:color="auto" w:fill="E7DEC9" w:themeFill="background2"/>
          </w:tcPr>
          <w:p w:rsidR="00D9652B" w:rsidRPr="00540303" w:rsidRDefault="00D9652B" w:rsidP="00355890">
            <w:pPr>
              <w:pStyle w:val="Exampleheading2"/>
              <w:rPr>
                <w:sz w:val="24"/>
                <w:szCs w:val="24"/>
                <w:lang w:val="en-US"/>
              </w:rPr>
            </w:pPr>
            <w:r w:rsidRPr="00540303">
              <w:rPr>
                <w:sz w:val="24"/>
                <w:szCs w:val="24"/>
                <w:lang w:val="en-US"/>
              </w:rPr>
              <w:t>Layout</w:t>
            </w:r>
          </w:p>
        </w:tc>
        <w:tc>
          <w:tcPr>
            <w:tcW w:w="1211" w:type="dxa"/>
            <w:shd w:val="clear" w:color="auto" w:fill="E7DEC9" w:themeFill="background2"/>
          </w:tcPr>
          <w:p w:rsidR="00D9652B" w:rsidRPr="00540303" w:rsidRDefault="00D9652B" w:rsidP="00355890">
            <w:pPr>
              <w:pStyle w:val="Exampleheading2"/>
              <w:rPr>
                <w:sz w:val="24"/>
                <w:szCs w:val="24"/>
                <w:lang w:val="en-US"/>
              </w:rPr>
            </w:pPr>
            <w:r w:rsidRPr="00540303">
              <w:rPr>
                <w:sz w:val="24"/>
                <w:szCs w:val="24"/>
                <w:lang w:val="en-US"/>
              </w:rPr>
              <w:t>Checked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Follows standards in the manual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32"/>
                <w:lang w:val="en-US"/>
              </w:rPr>
            </w:pPr>
            <w:r w:rsidRPr="00540303">
              <w:rPr>
                <w:b/>
                <w:bCs/>
                <w:sz w:val="32"/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Page breaks to ensure titles not at bottom of page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Page numbers start on first narrative page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Page numbers correct on Contents page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Headers and footers correct throughout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Dated, author’s name included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If numbering used for sections, these are all consecutive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Titles, paragraphs, diagrams are all correctly aligned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Font sizes and type are consistent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355890">
            <w:pPr>
              <w:rPr>
                <w:lang w:val="en-US"/>
              </w:rPr>
            </w:pPr>
          </w:p>
        </w:tc>
        <w:tc>
          <w:tcPr>
            <w:tcW w:w="1211" w:type="dxa"/>
          </w:tcPr>
          <w:p w:rsidR="00D9652B" w:rsidRPr="00540303" w:rsidRDefault="00D9652B" w:rsidP="00155EF9">
            <w:pPr>
              <w:jc w:val="center"/>
              <w:rPr>
                <w:lang w:val="en-US"/>
              </w:rPr>
            </w:pPr>
          </w:p>
        </w:tc>
      </w:tr>
      <w:tr w:rsidR="00D9652B" w:rsidRPr="00540303" w:rsidTr="0005189A">
        <w:tc>
          <w:tcPr>
            <w:tcW w:w="7209" w:type="dxa"/>
            <w:shd w:val="clear" w:color="auto" w:fill="E7DEC9" w:themeFill="background2"/>
          </w:tcPr>
          <w:p w:rsidR="00D9652B" w:rsidRPr="00540303" w:rsidRDefault="00D9652B" w:rsidP="00355890">
            <w:pPr>
              <w:pStyle w:val="Exampleheading2"/>
              <w:rPr>
                <w:sz w:val="24"/>
                <w:szCs w:val="24"/>
                <w:lang w:val="en-US"/>
              </w:rPr>
            </w:pPr>
            <w:r w:rsidRPr="00540303">
              <w:rPr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11" w:type="dxa"/>
            <w:shd w:val="clear" w:color="auto" w:fill="E7DEC9" w:themeFill="background2"/>
          </w:tcPr>
          <w:p w:rsidR="00D9652B" w:rsidRPr="00540303" w:rsidRDefault="00D9652B" w:rsidP="00155EF9">
            <w:pPr>
              <w:jc w:val="center"/>
              <w:rPr>
                <w:sz w:val="24"/>
                <w:lang w:val="en-US"/>
              </w:rPr>
            </w:pP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proofErr w:type="gramStart"/>
            <w:r w:rsidRPr="00540303">
              <w:rPr>
                <w:lang w:val="en-US"/>
              </w:rPr>
              <w:t>No spelling mistakes (don’t rely on the spell checker!)</w:t>
            </w:r>
            <w:proofErr w:type="gramEnd"/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Punctuation correct, including apostrophes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No initials or acronyms used without explanation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Circulation list – names spelt correctly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All appendices are referred to in the report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jc w:val="center"/>
              <w:rPr>
                <w:lang w:val="en-US"/>
              </w:rPr>
            </w:pPr>
            <w:r w:rsidRPr="00540303">
              <w:rPr>
                <w:lang w:val="en-US"/>
              </w:rPr>
              <w:t>√</w:t>
            </w:r>
          </w:p>
        </w:tc>
      </w:tr>
      <w:tr w:rsidR="00D9652B" w:rsidRPr="00540303" w:rsidTr="0005189A">
        <w:tc>
          <w:tcPr>
            <w:tcW w:w="7209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All totals, and any other calculations, checked (if appropriate)</w:t>
            </w:r>
          </w:p>
        </w:tc>
        <w:tc>
          <w:tcPr>
            <w:tcW w:w="1211" w:type="dxa"/>
          </w:tcPr>
          <w:p w:rsidR="00D9652B" w:rsidRPr="00540303" w:rsidRDefault="00D9652B" w:rsidP="00155EF9">
            <w:pPr>
              <w:pStyle w:val="Paragraph1"/>
              <w:rPr>
                <w:lang w:val="en-US"/>
              </w:rPr>
            </w:pPr>
            <w:r w:rsidRPr="00540303">
              <w:rPr>
                <w:lang w:val="en-US"/>
              </w:rPr>
              <w:t>N/A</w:t>
            </w:r>
          </w:p>
        </w:tc>
      </w:tr>
    </w:tbl>
    <w:p w:rsidR="00D9652B" w:rsidRPr="00540303" w:rsidRDefault="00D9652B" w:rsidP="00D9652B">
      <w:pPr>
        <w:rPr>
          <w:lang w:val="en-US"/>
        </w:rPr>
      </w:pPr>
    </w:p>
    <w:p w:rsidR="00D9652B" w:rsidRPr="00540303" w:rsidRDefault="00D9652B" w:rsidP="00155EF9">
      <w:pPr>
        <w:pStyle w:val="Paragraph1"/>
        <w:rPr>
          <w:lang w:val="en-US"/>
        </w:rPr>
      </w:pPr>
      <w:r w:rsidRPr="00540303">
        <w:rPr>
          <w:lang w:val="en-US"/>
        </w:rPr>
        <w:t xml:space="preserve">A tick in the “Checked” column shows that the document has been checked for the requirement noted, </w:t>
      </w:r>
      <w:r w:rsidRPr="00540303">
        <w:rPr>
          <w:b/>
          <w:bCs/>
          <w:lang w:val="en-US"/>
        </w:rPr>
        <w:t>not</w:t>
      </w:r>
      <w:r w:rsidRPr="00540303">
        <w:rPr>
          <w:lang w:val="en-US"/>
        </w:rPr>
        <w:t xml:space="preserve"> that no errors were found.</w:t>
      </w:r>
    </w:p>
    <w:p w:rsidR="00D9652B" w:rsidRPr="00540303" w:rsidRDefault="00D9652B" w:rsidP="00155EF9">
      <w:pPr>
        <w:pStyle w:val="Paragraph1"/>
        <w:rPr>
          <w:lang w:val="en-US"/>
        </w:rPr>
      </w:pPr>
      <w:r w:rsidRPr="00540303">
        <w:rPr>
          <w:lang w:val="en-US"/>
        </w:rPr>
        <w:t>Where errors are found, clearly mark the report and refer them to the author for correction.</w:t>
      </w:r>
    </w:p>
    <w:p w:rsidR="00463FB7" w:rsidRDefault="00463FB7" w:rsidP="00155EF9">
      <w:pPr>
        <w:spacing w:after="0"/>
      </w:pPr>
    </w:p>
    <w:sectPr w:rsidR="00463FB7" w:rsidSect="000C53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24" w:rsidRDefault="00C92A24">
      <w:pPr>
        <w:spacing w:after="0"/>
      </w:pPr>
      <w:r>
        <w:separator/>
      </w:r>
    </w:p>
  </w:endnote>
  <w:endnote w:type="continuationSeparator" w:id="0">
    <w:p w:rsidR="00C92A24" w:rsidRDefault="00C92A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A7" w:rsidRDefault="00BC3C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0A7" w:rsidRDefault="00657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A7" w:rsidRDefault="00BC3C5B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33301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55EF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570A7" w:rsidRDefault="00BC3C5B" w:rsidP="00732B97">
    <w:pPr>
      <w:pStyle w:val="Footer"/>
      <w:pBdr>
        <w:top w:val="single" w:sz="12" w:space="1" w:color="964305" w:themeColor="accent5"/>
      </w:pBdr>
      <w:ind w:right="360"/>
      <w:rPr>
        <w:rFonts w:cs="Arial"/>
        <w:sz w:val="16"/>
      </w:rPr>
    </w:pPr>
    <w:fldSimple w:instr=" FILENAME  \* Lower  \* MERGEFORMAT ">
      <w:r w:rsidR="008C292C">
        <w:rPr>
          <w:rFonts w:cs="Arial"/>
          <w:noProof/>
          <w:szCs w:val="22"/>
        </w:rPr>
        <w:t>frca blank.docx</w:t>
      </w:r>
    </w:fldSimple>
    <w:r w:rsidR="008C292C">
      <w:rPr>
        <w:rFonts w:cs="Arial"/>
        <w:szCs w:val="22"/>
      </w:rPr>
      <w:t xml:space="preserve"> </w:t>
    </w:r>
    <w:r w:rsidR="00E3095B">
      <w:rPr>
        <w:rFonts w:cs="Arial"/>
        <w:szCs w:val="22"/>
      </w:rPr>
      <w:tab/>
    </w:r>
    <w:r w:rsidR="00AB5D9A" w:rsidRPr="008C292C">
      <w:rPr>
        <w:rFonts w:cs="Arial"/>
        <w:szCs w:val="22"/>
      </w:rPr>
      <w:t>Day-Mon-Year</w:t>
    </w:r>
    <w:r w:rsidR="00AB5D9A">
      <w:rPr>
        <w:rFonts w:cs="Arial"/>
        <w:sz w:val="16"/>
      </w:rPr>
      <w:tab/>
    </w:r>
    <w:r w:rsidR="00933301">
      <w:rPr>
        <w:rFonts w:cs="Arial"/>
        <w:sz w:val="16"/>
      </w:rPr>
      <w:tab/>
    </w:r>
    <w:r w:rsidR="00933301">
      <w:rPr>
        <w:rFonts w:cs="Arial"/>
        <w:sz w:val="16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5B" w:rsidRPr="00E3095B" w:rsidRDefault="00BC3C5B" w:rsidP="005F7B0F">
    <w:pPr>
      <w:pStyle w:val="Footer"/>
      <w:pBdr>
        <w:top w:val="single" w:sz="12" w:space="1" w:color="3891A7" w:themeColor="accent1"/>
      </w:pBdr>
      <w:tabs>
        <w:tab w:val="left" w:pos="8364"/>
      </w:tabs>
      <w:ind w:right="-58"/>
      <w:rPr>
        <w:rFonts w:cs="Arial"/>
        <w:sz w:val="16"/>
      </w:rPr>
    </w:pPr>
    <w:fldSimple w:instr=" FILENAME  \* Lower  \* MERGEFORMAT ">
      <w:r w:rsidR="00155EF9" w:rsidRPr="00155EF9">
        <w:rPr>
          <w:rFonts w:cs="Arial"/>
          <w:noProof/>
          <w:szCs w:val="22"/>
        </w:rPr>
        <w:t>146proofreading.docx</w:t>
      </w:r>
    </w:fldSimple>
    <w:r w:rsidR="00E3095B">
      <w:rPr>
        <w:rFonts w:cs="Arial"/>
        <w:szCs w:val="22"/>
      </w:rPr>
      <w:t xml:space="preserve"> </w:t>
    </w:r>
    <w:r w:rsidR="00540303">
      <w:rPr>
        <w:rFonts w:cs="Arial"/>
        <w:szCs w:val="22"/>
      </w:rPr>
      <w:t>V1.0</w:t>
    </w:r>
    <w:r w:rsidR="00E3095B">
      <w:rPr>
        <w:rFonts w:cs="Arial"/>
        <w:szCs w:val="22"/>
      </w:rPr>
      <w:tab/>
    </w:r>
    <w:r w:rsidR="00155EF9">
      <w:rPr>
        <w:rFonts w:cs="Arial"/>
        <w:szCs w:val="22"/>
      </w:rPr>
      <w:t>5-Mar-20X0</w:t>
    </w:r>
    <w:r w:rsidR="00E3095B">
      <w:rPr>
        <w:rFonts w:cs="Arial"/>
        <w:sz w:val="16"/>
      </w:rPr>
      <w:tab/>
    </w:r>
    <w:hyperlink r:id="rId1" w:history="1">
      <w:r w:rsidR="00E3095B">
        <w:rPr>
          <w:rStyle w:val="Hyperlink"/>
          <w:rFonts w:cs="Arial"/>
          <w:sz w:val="16"/>
        </w:rPr>
        <w:t>www.internalaudit.biz</w:t>
      </w:r>
    </w:hyperlink>
    <w:r w:rsidR="00E3095B">
      <w:rPr>
        <w:rFonts w:cs="Arial"/>
        <w:sz w:val="16"/>
      </w:rPr>
      <w:tab/>
    </w:r>
    <w:r w:rsidR="00E3095B">
      <w:rPr>
        <w:rFonts w:cs="Arial"/>
        <w:sz w:val="16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24" w:rsidRDefault="00C92A24">
      <w:pPr>
        <w:spacing w:after="0"/>
      </w:pPr>
      <w:r>
        <w:separator/>
      </w:r>
    </w:p>
  </w:footnote>
  <w:footnote w:type="continuationSeparator" w:id="0">
    <w:p w:rsidR="00C92A24" w:rsidRDefault="00C92A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A7" w:rsidRPr="00691C43" w:rsidRDefault="00F54169" w:rsidP="000C53E6">
    <w:pPr>
      <w:pStyle w:val="Header"/>
      <w:pBdr>
        <w:bottom w:val="single" w:sz="12" w:space="1" w:color="964305" w:themeColor="accent5"/>
      </w:pBdr>
      <w:rPr>
        <w:rFonts w:ascii="Verdana" w:hAnsi="Verdana"/>
        <w:color w:val="964305" w:themeColor="accent5"/>
        <w:sz w:val="28"/>
      </w:rPr>
    </w:pPr>
    <w:r>
      <w:rPr>
        <w:rFonts w:ascii="Verdana" w:hAnsi="Verdana"/>
        <w:color w:val="964305" w:themeColor="accent5"/>
        <w:sz w:val="28"/>
      </w:rPr>
      <w:t>Blank document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E6" w:rsidRPr="00691C43" w:rsidRDefault="00BC3C5B" w:rsidP="000C53E6">
    <w:pPr>
      <w:pStyle w:val="Header"/>
      <w:rPr>
        <w:rFonts w:cs="Arial"/>
        <w:b/>
        <w:bCs/>
        <w:color w:val="3891A7" w:themeColor="accent1"/>
        <w:sz w:val="52"/>
      </w:rPr>
    </w:pPr>
    <w:r w:rsidRPr="00BC3C5B">
      <w:rPr>
        <w:rFonts w:cs="Arial"/>
        <w:noProof/>
        <w:color w:val="3891A7" w:themeColor="accent1"/>
        <w:sz w:val="5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0.55pt;margin-top:.6pt;width:45.75pt;height:50.25pt;z-index:251662336" o:allowincell="f" filled="f" stroked="f">
          <v:textbox>
            <w:txbxContent>
              <w:p w:rsidR="000C53E6" w:rsidRPr="005F7B0F" w:rsidRDefault="000C53E6" w:rsidP="000C53E6">
                <w:pPr>
                  <w:rPr>
                    <w:b/>
                    <w:color w:val="475A8D" w:themeColor="accent6"/>
                    <w:sz w:val="32"/>
                    <w:szCs w:val="32"/>
                  </w:rPr>
                </w:pPr>
                <w:r w:rsidRPr="005F7B0F">
                  <w:rPr>
                    <w:b/>
                    <w:color w:val="475A8D" w:themeColor="accent6"/>
                    <w:sz w:val="32"/>
                    <w:szCs w:val="32"/>
                  </w:rPr>
                  <w:t>F R</w:t>
                </w:r>
              </w:p>
              <w:p w:rsidR="000C53E6" w:rsidRPr="005F7B0F" w:rsidRDefault="000C53E6" w:rsidP="000C53E6">
                <w:pPr>
                  <w:rPr>
                    <w:b/>
                    <w:color w:val="475A8D" w:themeColor="accent6"/>
                    <w:sz w:val="32"/>
                    <w:szCs w:val="32"/>
                  </w:rPr>
                </w:pPr>
                <w:r w:rsidRPr="005F7B0F">
                  <w:rPr>
                    <w:b/>
                    <w:color w:val="475A8D" w:themeColor="accent6"/>
                    <w:sz w:val="32"/>
                    <w:szCs w:val="32"/>
                  </w:rPr>
                  <w:t>C A</w:t>
                </w:r>
              </w:p>
            </w:txbxContent>
          </v:textbox>
        </v:shape>
      </w:pict>
    </w:r>
    <w:r w:rsidR="000C53E6">
      <w:rPr>
        <w:rFonts w:cs="Arial"/>
        <w:noProof/>
        <w:color w:val="3891A7" w:themeColor="accent1"/>
        <w:sz w:val="20"/>
        <w:lang w:eastAsia="en-GB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4686300</wp:posOffset>
          </wp:positionH>
          <wp:positionV relativeFrom="paragraph">
            <wp:posOffset>7620</wp:posOffset>
          </wp:positionV>
          <wp:extent cx="600710" cy="573405"/>
          <wp:effectExtent l="19050" t="0" r="8890" b="0"/>
          <wp:wrapTopAndBottom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3E6" w:rsidRPr="00691C43">
      <w:rPr>
        <w:rFonts w:cs="Arial"/>
        <w:b/>
        <w:bCs/>
        <w:color w:val="3891A7" w:themeColor="accent1"/>
        <w:sz w:val="52"/>
      </w:rPr>
      <w:t>Internal Audit</w:t>
    </w:r>
  </w:p>
  <w:p w:rsidR="00D9652B" w:rsidRPr="005F7B0F" w:rsidRDefault="00D9652B" w:rsidP="000C53E6">
    <w:pPr>
      <w:pStyle w:val="Header"/>
      <w:rPr>
        <w:rFonts w:ascii="Verdana" w:hAnsi="Verdana"/>
        <w:color w:val="3891A7" w:themeColor="accent1"/>
        <w:sz w:val="28"/>
      </w:rPr>
    </w:pPr>
    <w:r w:rsidRPr="005F7B0F">
      <w:rPr>
        <w:rFonts w:ascii="Verdana" w:hAnsi="Verdana"/>
        <w:color w:val="3891A7" w:themeColor="accent1"/>
        <w:sz w:val="28"/>
      </w:rPr>
      <w:t>Proof reading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EA"/>
    <w:multiLevelType w:val="multilevel"/>
    <w:tmpl w:val="A5ECC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34022"/>
    <w:multiLevelType w:val="hybridMultilevel"/>
    <w:tmpl w:val="351A88D2"/>
    <w:lvl w:ilvl="0" w:tplc="56F67D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2F7307"/>
    <w:multiLevelType w:val="hybridMultilevel"/>
    <w:tmpl w:val="A89E5BDE"/>
    <w:lvl w:ilvl="0" w:tplc="EB9A293C">
      <w:start w:val="1"/>
      <w:numFmt w:val="bullet"/>
      <w:pStyle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67FB3"/>
    <w:multiLevelType w:val="hybridMultilevel"/>
    <w:tmpl w:val="3AC612AE"/>
    <w:lvl w:ilvl="0" w:tplc="8474DD40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7BC2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1C43"/>
    <w:rsid w:val="00002846"/>
    <w:rsid w:val="0005189A"/>
    <w:rsid w:val="000C53E6"/>
    <w:rsid w:val="00155EF9"/>
    <w:rsid w:val="00337583"/>
    <w:rsid w:val="0044401D"/>
    <w:rsid w:val="00463FB7"/>
    <w:rsid w:val="004A4D72"/>
    <w:rsid w:val="004E79AE"/>
    <w:rsid w:val="00502220"/>
    <w:rsid w:val="00540303"/>
    <w:rsid w:val="005E1481"/>
    <w:rsid w:val="005F7B0F"/>
    <w:rsid w:val="00653431"/>
    <w:rsid w:val="006570A7"/>
    <w:rsid w:val="00691C43"/>
    <w:rsid w:val="00732B97"/>
    <w:rsid w:val="008C292C"/>
    <w:rsid w:val="00933301"/>
    <w:rsid w:val="00A61A50"/>
    <w:rsid w:val="00A96CFC"/>
    <w:rsid w:val="00AB5D9A"/>
    <w:rsid w:val="00B46F2C"/>
    <w:rsid w:val="00BC3C5B"/>
    <w:rsid w:val="00C92A24"/>
    <w:rsid w:val="00D9652B"/>
    <w:rsid w:val="00E3095B"/>
    <w:rsid w:val="00E92B17"/>
    <w:rsid w:val="00EB75C0"/>
    <w:rsid w:val="00F5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A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570A7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6570A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570A7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2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570A7"/>
    <w:rPr>
      <w:color w:val="0000FF"/>
      <w:u w:val="single"/>
    </w:rPr>
  </w:style>
  <w:style w:type="paragraph" w:customStyle="1" w:styleId="bullet">
    <w:name w:val="bullet"/>
    <w:basedOn w:val="Normal"/>
    <w:rsid w:val="006570A7"/>
    <w:pPr>
      <w:keepLines/>
      <w:numPr>
        <w:numId w:val="3"/>
      </w:numPr>
    </w:pPr>
    <w:rPr>
      <w:szCs w:val="20"/>
    </w:rPr>
  </w:style>
  <w:style w:type="paragraph" w:styleId="Header">
    <w:name w:val="header"/>
    <w:basedOn w:val="Normal"/>
    <w:semiHidden/>
    <w:rsid w:val="006570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570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0A7"/>
    <w:rPr>
      <w:rFonts w:ascii="Arial" w:hAnsi="Arial"/>
      <w:dstrike w:val="0"/>
      <w:sz w:val="24"/>
      <w:vertAlign w:val="baseline"/>
    </w:rPr>
  </w:style>
  <w:style w:type="paragraph" w:customStyle="1" w:styleId="Bullet1">
    <w:name w:val="Bullet 1"/>
    <w:basedOn w:val="Normal"/>
    <w:rsid w:val="00463FB7"/>
    <w:pPr>
      <w:keepLines/>
      <w:numPr>
        <w:numId w:val="4"/>
      </w:numPr>
    </w:pPr>
    <w:rPr>
      <w:szCs w:val="20"/>
    </w:rPr>
  </w:style>
  <w:style w:type="paragraph" w:customStyle="1" w:styleId="Bullet2">
    <w:name w:val="Bullet 2"/>
    <w:basedOn w:val="Bullet1"/>
    <w:rsid w:val="00463FB7"/>
    <w:pPr>
      <w:numPr>
        <w:ilvl w:val="1"/>
      </w:numPr>
      <w:tabs>
        <w:tab w:val="clear" w:pos="1440"/>
      </w:tabs>
      <w:ind w:left="720"/>
      <w:outlineLvl w:val="6"/>
    </w:pPr>
    <w:rPr>
      <w:szCs w:val="12"/>
    </w:rPr>
  </w:style>
  <w:style w:type="paragraph" w:customStyle="1" w:styleId="Exampleheading1">
    <w:name w:val="Example heading 1"/>
    <w:basedOn w:val="Heading1"/>
    <w:next w:val="Exampleheading2"/>
    <w:rsid w:val="00463FB7"/>
    <w:pPr>
      <w:outlineLvl w:val="9"/>
    </w:pPr>
  </w:style>
  <w:style w:type="paragraph" w:customStyle="1" w:styleId="Exampleheading2">
    <w:name w:val="Example heading 2"/>
    <w:basedOn w:val="Heading2"/>
    <w:next w:val="Examplenormal"/>
    <w:rsid w:val="00463FB7"/>
    <w:pPr>
      <w:outlineLvl w:val="9"/>
    </w:pPr>
  </w:style>
  <w:style w:type="paragraph" w:customStyle="1" w:styleId="Examplenormal">
    <w:name w:val="Example normal"/>
    <w:basedOn w:val="Normal"/>
    <w:rsid w:val="00463FB7"/>
    <w:rPr>
      <w:rFonts w:ascii="Times New Roman" w:hAnsi="Times New Roman"/>
      <w:sz w:val="24"/>
    </w:rPr>
  </w:style>
  <w:style w:type="paragraph" w:customStyle="1" w:styleId="Examplebullet1">
    <w:name w:val="Example bullet 1"/>
    <w:basedOn w:val="Bullet1"/>
    <w:rsid w:val="00463FB7"/>
    <w:rPr>
      <w:rFonts w:ascii="Times New Roman" w:hAnsi="Times New Roman"/>
      <w:sz w:val="24"/>
    </w:rPr>
  </w:style>
  <w:style w:type="paragraph" w:customStyle="1" w:styleId="Paragraph1">
    <w:name w:val="Paragraph1"/>
    <w:basedOn w:val="Normal"/>
    <w:rsid w:val="00463FB7"/>
    <w:pPr>
      <w:keepLines/>
    </w:pPr>
  </w:style>
  <w:style w:type="character" w:customStyle="1" w:styleId="Heading5Char">
    <w:name w:val="Heading 5 Char"/>
    <w:basedOn w:val="DefaultParagraphFont"/>
    <w:link w:val="Heading5"/>
    <w:uiPriority w:val="9"/>
    <w:rsid w:val="00002846"/>
    <w:rPr>
      <w:rFonts w:asciiTheme="majorHAnsi" w:eastAsiaTheme="majorEastAsia" w:hAnsiTheme="majorHAnsi" w:cstheme="majorBidi"/>
      <w:color w:val="1C4853" w:themeColor="accent1" w:themeShade="7F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laudit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2E70-81B5-4CFB-B276-C6F120D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</dc:creator>
  <cp:lastModifiedBy>David</cp:lastModifiedBy>
  <cp:revision>7</cp:revision>
  <dcterms:created xsi:type="dcterms:W3CDTF">2015-05-06T13:44:00Z</dcterms:created>
  <dcterms:modified xsi:type="dcterms:W3CDTF">2015-05-12T20:13:00Z</dcterms:modified>
</cp:coreProperties>
</file>